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8B0" w14:textId="07FA6528" w:rsidR="003D6894" w:rsidRDefault="008362B2" w:rsidP="009E34B6">
      <w:pPr>
        <w:pStyle w:val="Heading2"/>
        <w:numPr>
          <w:ilvl w:val="0"/>
          <w:numId w:val="0"/>
        </w:numPr>
      </w:pPr>
      <w:bookmarkStart w:id="0" w:name="_Toc158008876"/>
      <w:bookmarkStart w:id="1" w:name="_Toc158104596"/>
      <w:bookmarkStart w:id="2" w:name="_Toc158723992"/>
      <w:bookmarkStart w:id="3" w:name="_Hlk163515036"/>
      <w:r w:rsidRPr="008362B2">
        <w:t xml:space="preserve">Attachment </w:t>
      </w:r>
      <w:r w:rsidR="00476BEC">
        <w:t>17</w:t>
      </w:r>
      <w:r w:rsidRPr="008362B2">
        <w:t xml:space="preserve"> </w:t>
      </w:r>
      <w:r w:rsidR="00595D38">
        <w:t>–</w:t>
      </w:r>
      <w:r w:rsidRPr="008362B2">
        <w:t xml:space="preserve"> </w:t>
      </w:r>
      <w:bookmarkEnd w:id="0"/>
      <w:bookmarkEnd w:id="1"/>
      <w:bookmarkEnd w:id="2"/>
      <w:r w:rsidR="00605B24">
        <w:t>Confidentiality Agreement</w:t>
      </w:r>
    </w:p>
    <w:bookmarkEnd w:id="3"/>
    <w:p w14:paraId="5C87050F" w14:textId="77777777" w:rsidR="00605B24" w:rsidRPr="00605B24" w:rsidRDefault="00605B24" w:rsidP="00605B24">
      <w:pPr>
        <w:spacing w:before="240"/>
        <w:contextualSpacing w:val="0"/>
        <w:jc w:val="center"/>
        <w:rPr>
          <w:rFonts w:asciiTheme="minorHAnsi" w:hAnsiTheme="minorHAnsi"/>
          <w:b/>
          <w:bCs/>
        </w:rPr>
      </w:pPr>
      <w:r w:rsidRPr="00605B24">
        <w:rPr>
          <w:rFonts w:asciiTheme="minorHAnsi" w:hAnsiTheme="minorHAnsi"/>
          <w:b/>
          <w:bCs/>
        </w:rPr>
        <w:t>CONFIDENTIALITY AGREEMENT</w:t>
      </w:r>
    </w:p>
    <w:p w14:paraId="3DDB4099" w14:textId="473553B8" w:rsidR="00605B24" w:rsidRPr="00605B24" w:rsidRDefault="00605B24" w:rsidP="00605B24">
      <w:pPr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 xml:space="preserve">In connection with this RFP, </w:t>
      </w:r>
      <w:r>
        <w:rPr>
          <w:rFonts w:asciiTheme="minorHAnsi" w:hAnsiTheme="minorHAnsi"/>
        </w:rPr>
        <w:t>Bidder</w:t>
      </w:r>
      <w:r w:rsidRPr="00605B24">
        <w:rPr>
          <w:rFonts w:asciiTheme="minorHAnsi" w:hAnsiTheme="minorHAnsi"/>
        </w:rPr>
        <w:t xml:space="preserve">s may obtain confidential information and materials concerning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, its employees, employers, members, and annuitants. Therefore, any firm and any affiliate, subsidiary, parent company, employee, agent, or subcontractor shall maintain in a strictly confidential manner </w:t>
      </w:r>
      <w:proofErr w:type="gramStart"/>
      <w:r w:rsidRPr="00605B24">
        <w:rPr>
          <w:rFonts w:asciiTheme="minorHAnsi" w:hAnsiTheme="minorHAnsi"/>
        </w:rPr>
        <w:t>any and all</w:t>
      </w:r>
      <w:proofErr w:type="gramEnd"/>
      <w:r w:rsidRPr="00605B24">
        <w:rPr>
          <w:rFonts w:asciiTheme="minorHAnsi" w:hAnsiTheme="minorHAnsi"/>
        </w:rPr>
        <w:t xml:space="preserve"> information or materials of any kind that are compiled, created, developed, or otherwise obtained fr</w:t>
      </w:r>
      <w:r w:rsidR="001249B9">
        <w:rPr>
          <w:rFonts w:asciiTheme="minorHAnsi" w:hAnsiTheme="minorHAnsi"/>
        </w:rPr>
        <w:t>om</w:t>
      </w:r>
      <w:r w:rsidRPr="00605B2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. The firm shall certify that any confidential information obtained from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 </w:t>
      </w:r>
      <w:proofErr w:type="gramStart"/>
      <w:r w:rsidRPr="00605B24">
        <w:rPr>
          <w:rFonts w:asciiTheme="minorHAnsi" w:hAnsiTheme="minorHAnsi"/>
        </w:rPr>
        <w:t>shall not</w:t>
      </w:r>
      <w:proofErr w:type="gramEnd"/>
      <w:r w:rsidRPr="00605B24">
        <w:rPr>
          <w:rFonts w:asciiTheme="minorHAnsi" w:hAnsiTheme="minorHAnsi"/>
        </w:rPr>
        <w:t xml:space="preserve"> be made available, reproduced, sold, distributed, or otherwise published or disseminated to any person or entity, without express written permission by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>.</w:t>
      </w:r>
    </w:p>
    <w:p w14:paraId="3E212286" w14:textId="61D719CB" w:rsidR="00605B24" w:rsidRPr="00605B24" w:rsidRDefault="00605B24" w:rsidP="00605B24">
      <w:pPr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 xml:space="preserve">In addition, the firm or any affiliate, subsidiary, parent company, employee, agent, or subcontractor may not contact or send information to any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 employer, member, annuitant, or employee without the express written permission of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. The firm must also agree to notify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 of any instances that the confidentiality of any information to which it has been given access ha</w:t>
      </w:r>
      <w:r w:rsidR="00BB178D">
        <w:rPr>
          <w:rFonts w:asciiTheme="minorHAnsi" w:hAnsiTheme="minorHAnsi"/>
        </w:rPr>
        <w:t>s</w:t>
      </w:r>
      <w:r w:rsidRPr="00605B24">
        <w:rPr>
          <w:rFonts w:asciiTheme="minorHAnsi" w:hAnsiTheme="minorHAnsi"/>
        </w:rPr>
        <w:t xml:space="preserve"> been breached.</w:t>
      </w:r>
    </w:p>
    <w:p w14:paraId="7726D55D" w14:textId="68FB7FEC" w:rsidR="00605B24" w:rsidRPr="00605B24" w:rsidRDefault="00605B24" w:rsidP="00605B24">
      <w:pPr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Bidder</w:t>
      </w:r>
      <w:r w:rsidRPr="00605B24">
        <w:rPr>
          <w:rFonts w:asciiTheme="minorHAnsi" w:hAnsiTheme="minorHAnsi"/>
        </w:rPr>
        <w:t xml:space="preserve"> agrees to indemnify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 xml:space="preserve"> for any claims, lawsuits, or damages related to the use or misuse of any data provided by </w:t>
      </w:r>
      <w:r>
        <w:rPr>
          <w:rFonts w:asciiTheme="minorHAnsi" w:hAnsiTheme="minorHAnsi"/>
        </w:rPr>
        <w:t>SamCERA</w:t>
      </w:r>
      <w:r w:rsidRPr="00605B24">
        <w:rPr>
          <w:rFonts w:asciiTheme="minorHAnsi" w:hAnsiTheme="minorHAnsi"/>
        </w:rPr>
        <w:t>.</w:t>
      </w:r>
    </w:p>
    <w:p w14:paraId="1470AB79" w14:textId="136781FD" w:rsidR="00605B24" w:rsidRPr="00605B24" w:rsidRDefault="00605B24" w:rsidP="00605B24">
      <w:pPr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 xml:space="preserve">Each member of the project team from the </w:t>
      </w:r>
      <w:r>
        <w:rPr>
          <w:rFonts w:asciiTheme="minorHAnsi" w:hAnsiTheme="minorHAnsi"/>
        </w:rPr>
        <w:t>Bidder</w:t>
      </w:r>
      <w:r w:rsidRPr="00605B24">
        <w:rPr>
          <w:rFonts w:asciiTheme="minorHAnsi" w:hAnsiTheme="minorHAnsi"/>
        </w:rPr>
        <w:t xml:space="preserve"> selected for delivery of this solution will be required to complete and submit this Confidentiality Agreement.</w:t>
      </w:r>
    </w:p>
    <w:p w14:paraId="416F0B49" w14:textId="6733C3C7" w:rsidR="00605B24" w:rsidRPr="00605B24" w:rsidRDefault="00605B24" w:rsidP="00605B24">
      <w:pPr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 xml:space="preserve">I agree </w:t>
      </w:r>
      <w:proofErr w:type="gramStart"/>
      <w:r w:rsidRPr="00605B24">
        <w:rPr>
          <w:rFonts w:asciiTheme="minorHAnsi" w:hAnsiTheme="minorHAnsi"/>
        </w:rPr>
        <w:t>to</w:t>
      </w:r>
      <w:proofErr w:type="gramEnd"/>
      <w:r w:rsidRPr="00605B24">
        <w:rPr>
          <w:rFonts w:asciiTheme="minorHAnsi" w:hAnsiTheme="minorHAnsi"/>
        </w:rPr>
        <w:t xml:space="preserve"> the conditions for access to and use of </w:t>
      </w:r>
      <w:proofErr w:type="gramStart"/>
      <w:r w:rsidRPr="00605B24">
        <w:rPr>
          <w:rFonts w:asciiTheme="minorHAnsi" w:hAnsiTheme="minorHAnsi"/>
        </w:rPr>
        <w:t>the confidential</w:t>
      </w:r>
      <w:proofErr w:type="gramEnd"/>
      <w:r w:rsidRPr="00605B24">
        <w:rPr>
          <w:rFonts w:asciiTheme="minorHAnsi" w:hAnsiTheme="minorHAnsi"/>
        </w:rPr>
        <w:t xml:space="preserve"> records information.</w:t>
      </w:r>
    </w:p>
    <w:p w14:paraId="5C10D08D" w14:textId="77777777" w:rsidR="00605B24" w:rsidRPr="00605B24" w:rsidRDefault="00605B24" w:rsidP="00605B24">
      <w:pPr>
        <w:contextualSpacing w:val="0"/>
        <w:rPr>
          <w:rFonts w:asciiTheme="minorHAnsi" w:hAnsiTheme="minorHAnsi"/>
        </w:rPr>
      </w:pPr>
    </w:p>
    <w:p w14:paraId="0C1D93AF" w14:textId="59CDB8F8" w:rsidR="00605B24" w:rsidRPr="00605B24" w:rsidRDefault="00605B24" w:rsidP="00605B24">
      <w:pPr>
        <w:spacing w:after="0"/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</w:t>
      </w:r>
      <w:r w:rsidRPr="00605B24">
        <w:rPr>
          <w:rFonts w:asciiTheme="minorHAnsi" w:hAnsiTheme="minorHAnsi"/>
        </w:rPr>
        <w:tab/>
      </w:r>
    </w:p>
    <w:p w14:paraId="65B7479C" w14:textId="77777777" w:rsidR="00605B24" w:rsidRPr="00605B24" w:rsidRDefault="00605B24" w:rsidP="00605B24">
      <w:pPr>
        <w:spacing w:before="0"/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>Organization</w:t>
      </w:r>
    </w:p>
    <w:p w14:paraId="43431DDD" w14:textId="77777777" w:rsidR="00605B24" w:rsidRPr="00605B24" w:rsidRDefault="00605B24" w:rsidP="00605B24">
      <w:pPr>
        <w:contextualSpacing w:val="0"/>
        <w:rPr>
          <w:rFonts w:asciiTheme="minorHAnsi" w:hAnsiTheme="minorHAnsi"/>
        </w:rPr>
      </w:pPr>
    </w:p>
    <w:p w14:paraId="00DD7A3C" w14:textId="48A81A9F" w:rsidR="00605B24" w:rsidRPr="00605B24" w:rsidRDefault="00605B24" w:rsidP="00605B24">
      <w:pPr>
        <w:spacing w:after="0"/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>________________________</w:t>
      </w:r>
      <w:r>
        <w:rPr>
          <w:rFonts w:asciiTheme="minorHAnsi" w:hAnsiTheme="minorHAnsi"/>
        </w:rPr>
        <w:t xml:space="preserve">__          </w:t>
      </w:r>
      <w:r w:rsidRPr="00605B24">
        <w:rPr>
          <w:rFonts w:asciiTheme="minorHAnsi" w:hAnsiTheme="minorHAnsi"/>
        </w:rPr>
        <w:t>______</w:t>
      </w:r>
      <w:r>
        <w:rPr>
          <w:rFonts w:asciiTheme="minorHAnsi" w:hAnsiTheme="minorHAnsi"/>
        </w:rPr>
        <w:t>_________________</w:t>
      </w:r>
    </w:p>
    <w:p w14:paraId="4BA70632" w14:textId="2A23A652" w:rsidR="00605B24" w:rsidRPr="00605B24" w:rsidRDefault="00605B24" w:rsidP="00605B24">
      <w:pPr>
        <w:spacing w:before="0"/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>Printed Name</w:t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r w:rsidRPr="00605B24">
        <w:rPr>
          <w:rFonts w:asciiTheme="minorHAnsi" w:hAnsiTheme="minorHAnsi"/>
        </w:rPr>
        <w:t>Title</w:t>
      </w:r>
    </w:p>
    <w:p w14:paraId="61A5810F" w14:textId="77777777" w:rsidR="00605B24" w:rsidRPr="00605B24" w:rsidRDefault="00605B24" w:rsidP="00605B24">
      <w:pPr>
        <w:contextualSpacing w:val="0"/>
        <w:rPr>
          <w:rFonts w:asciiTheme="minorHAnsi" w:hAnsiTheme="minorHAnsi"/>
        </w:rPr>
      </w:pPr>
    </w:p>
    <w:p w14:paraId="2554FA09" w14:textId="1B12DDB8" w:rsidR="00605B24" w:rsidRPr="00605B24" w:rsidRDefault="00605B24" w:rsidP="00605B24">
      <w:pPr>
        <w:spacing w:after="0"/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>________________________</w:t>
      </w:r>
      <w:r>
        <w:rPr>
          <w:rFonts w:asciiTheme="minorHAnsi" w:hAnsiTheme="minorHAnsi"/>
        </w:rPr>
        <w:t xml:space="preserve">__          </w:t>
      </w:r>
      <w:r w:rsidRPr="00605B24">
        <w:rPr>
          <w:rFonts w:asciiTheme="minorHAnsi" w:hAnsiTheme="minorHAnsi"/>
        </w:rPr>
        <w:t>_______</w:t>
      </w:r>
      <w:r>
        <w:rPr>
          <w:rFonts w:asciiTheme="minorHAnsi" w:hAnsiTheme="minorHAnsi"/>
        </w:rPr>
        <w:t>________________</w:t>
      </w:r>
    </w:p>
    <w:p w14:paraId="4547B1C8" w14:textId="72D76EF7" w:rsidR="00605B24" w:rsidRPr="00850350" w:rsidRDefault="00605B24" w:rsidP="00605B24">
      <w:pPr>
        <w:spacing w:before="0"/>
        <w:contextualSpacing w:val="0"/>
        <w:rPr>
          <w:rFonts w:asciiTheme="minorHAnsi" w:hAnsiTheme="minorHAnsi"/>
        </w:rPr>
      </w:pPr>
      <w:r w:rsidRPr="00605B24">
        <w:rPr>
          <w:rFonts w:asciiTheme="minorHAnsi" w:hAnsiTheme="minorHAnsi"/>
        </w:rPr>
        <w:t>Signature</w:t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 w:rsidRPr="00605B2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r w:rsidRPr="00605B24">
        <w:rPr>
          <w:rFonts w:asciiTheme="minorHAnsi" w:hAnsiTheme="minorHAnsi"/>
        </w:rPr>
        <w:t>Date</w:t>
      </w:r>
    </w:p>
    <w:sectPr w:rsidR="00605B24" w:rsidRPr="00850350" w:rsidSect="006E134B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31FB" w14:textId="77777777" w:rsidR="00EF720C" w:rsidRDefault="00EF720C" w:rsidP="009938A9">
      <w:r>
        <w:separator/>
      </w:r>
    </w:p>
  </w:endnote>
  <w:endnote w:type="continuationSeparator" w:id="0">
    <w:p w14:paraId="4E7930A7" w14:textId="77777777" w:rsidR="00EF720C" w:rsidRDefault="00EF720C" w:rsidP="009938A9">
      <w:r>
        <w:continuationSeparator/>
      </w:r>
    </w:p>
  </w:endnote>
  <w:endnote w:type="continuationNotice" w:id="1">
    <w:p w14:paraId="7D8293D8" w14:textId="77777777" w:rsidR="00EF720C" w:rsidRDefault="00EF720C" w:rsidP="009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  <w:embedRegular r:id="rId1" w:fontKey="{47550676-2125-4EF4-AB40-7846D40E392C}"/>
    <w:embedBold r:id="rId2" w:fontKey="{30D15B27-BF14-422A-BF7A-76EDBB0FE932}"/>
    <w:embedItalic r:id="rId3" w:fontKey="{7A813804-41BA-4DE8-8AA9-91DA09535E49}"/>
    <w:embedBoldItalic r:id="rId4" w:fontKey="{DB22C403-66E0-454F-B43F-DC4F14A1EFE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00000062" w:usb2="00000000" w:usb3="00000000" w:csb0="00000093" w:csb1="00000000"/>
    <w:embedRegular r:id="rId5" w:subsetted="1" w:fontKey="{46B170A8-196C-4967-A3EE-5D376F8C2B21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DINComp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rimson Pro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21014755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3D584" w14:textId="6A8BEB90" w:rsidR="00C07038" w:rsidRPr="00A92066" w:rsidRDefault="00C07038" w:rsidP="00E443EC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206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A92066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A9206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2715CD" w:rsidRPr="00A9206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1BAFCCBA" w14:textId="77777777" w:rsidR="00C07038" w:rsidRDefault="00C07038" w:rsidP="009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76EA" w14:textId="77777777" w:rsidR="00EF720C" w:rsidRDefault="00EF720C" w:rsidP="009938A9">
      <w:r>
        <w:separator/>
      </w:r>
    </w:p>
  </w:footnote>
  <w:footnote w:type="continuationSeparator" w:id="0">
    <w:p w14:paraId="2C5A8941" w14:textId="77777777" w:rsidR="00EF720C" w:rsidRDefault="00EF720C" w:rsidP="009938A9">
      <w:r>
        <w:continuationSeparator/>
      </w:r>
    </w:p>
  </w:footnote>
  <w:footnote w:type="continuationNotice" w:id="1">
    <w:p w14:paraId="2E6A9AA4" w14:textId="77777777" w:rsidR="00EF720C" w:rsidRDefault="00EF720C" w:rsidP="0099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0"/>
      <w:gridCol w:w="2889"/>
    </w:tblGrid>
    <w:tr w:rsidR="00C07038" w:rsidRPr="00410EF8" w14:paraId="4F774959" w14:textId="77777777" w:rsidTr="00242B0E">
      <w:trPr>
        <w:cantSplit/>
        <w:trHeight w:val="366"/>
      </w:trPr>
      <w:tc>
        <w:tcPr>
          <w:tcW w:w="7200" w:type="dxa"/>
          <w:tcBorders>
            <w:bottom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75AE1B80" w14:textId="5ED55B4C" w:rsidR="00C07038" w:rsidRPr="00410EF8" w:rsidRDefault="002E65E3" w:rsidP="00C07038">
          <w:pPr>
            <w:pStyle w:val="HeaderText"/>
            <w:rPr>
              <w:rFonts w:ascii="Arial" w:hAnsi="Arial" w:cs="Arial"/>
            </w:rPr>
          </w:pPr>
          <w:bookmarkStart w:id="4" w:name="_Hlk220567874"/>
          <w:r>
            <w:t>samcera</w:t>
          </w:r>
          <w:r w:rsidRPr="00DB406F">
            <w:t xml:space="preserve"> |</w:t>
          </w:r>
          <w:r>
            <w:t xml:space="preserve"> technology modernization project</w:t>
          </w:r>
        </w:p>
      </w:tc>
      <w:tc>
        <w:tcPr>
          <w:tcW w:w="2889" w:type="dxa"/>
          <w:vMerge w:val="restart"/>
          <w:tcBorders>
            <w:left w:val="single" w:sz="4" w:space="0" w:color="B6C7CD" w:themeColor="accent6" w:themeTint="99"/>
          </w:tcBorders>
          <w:vAlign w:val="center"/>
        </w:tcPr>
        <w:p w14:paraId="3361F16A" w14:textId="3D85D3D0" w:rsidR="00C07038" w:rsidRPr="00410EF8" w:rsidRDefault="00E443EC" w:rsidP="00C07038">
          <w:pPr>
            <w:pStyle w:val="HeaderText"/>
            <w:jc w:val="center"/>
            <w:rPr>
              <w:rFonts w:ascii="Arial" w:hAnsi="Arial" w:cs="Arial"/>
              <w:b w:val="0"/>
              <w:bCs w:val="0"/>
            </w:rPr>
          </w:pPr>
          <w:r w:rsidRPr="00C86162">
            <w:rPr>
              <w:b w:val="0"/>
              <w:bCs w:val="0"/>
              <w:noProof/>
            </w:rPr>
            <w:drawing>
              <wp:anchor distT="0" distB="0" distL="114300" distR="114300" simplePos="0" relativeHeight="251664384" behindDoc="0" locked="0" layoutInCell="1" allowOverlap="1" wp14:anchorId="521BA309" wp14:editId="47C1DEC9">
                <wp:simplePos x="0" y="0"/>
                <wp:positionH relativeFrom="column">
                  <wp:posOffset>99060</wp:posOffset>
                </wp:positionH>
                <wp:positionV relativeFrom="paragraph">
                  <wp:posOffset>-112395</wp:posOffset>
                </wp:positionV>
                <wp:extent cx="1962150" cy="655955"/>
                <wp:effectExtent l="0" t="0" r="0" b="0"/>
                <wp:wrapNone/>
                <wp:docPr id="506872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8720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65E3" w:rsidRPr="00410EF8" w14:paraId="352A3257" w14:textId="77777777" w:rsidTr="00242B0E">
      <w:trPr>
        <w:cantSplit/>
        <w:trHeight w:val="337"/>
      </w:trPr>
      <w:tc>
        <w:tcPr>
          <w:tcW w:w="7200" w:type="dxa"/>
          <w:tcBorders>
            <w:top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2E45AD01" w14:textId="312E8E76" w:rsidR="002E65E3" w:rsidRPr="00410EF8" w:rsidRDefault="002E65E3" w:rsidP="002E65E3">
          <w:pPr>
            <w:pStyle w:val="HeaderText"/>
            <w:rPr>
              <w:rFonts w:ascii="Arial" w:hAnsi="Arial" w:cs="Arial"/>
              <w:b w:val="0"/>
              <w:bCs w:val="0"/>
            </w:rPr>
          </w:pPr>
          <w:r>
            <w:rPr>
              <w:b w:val="0"/>
              <w:bCs w:val="0"/>
            </w:rPr>
            <w:t>REQUEST FOR PROPOSAL: PENSION ADMINISTRATION SOFTWARE SYSTEM</w:t>
          </w:r>
        </w:p>
      </w:tc>
      <w:tc>
        <w:tcPr>
          <w:tcW w:w="2889" w:type="dxa"/>
          <w:vMerge/>
          <w:tcBorders>
            <w:left w:val="single" w:sz="4" w:space="0" w:color="B6C7CD" w:themeColor="accent6" w:themeTint="99"/>
          </w:tcBorders>
          <w:vAlign w:val="center"/>
        </w:tcPr>
        <w:p w14:paraId="420AD8C1" w14:textId="77777777" w:rsidR="002E65E3" w:rsidRPr="00410EF8" w:rsidRDefault="002E65E3" w:rsidP="002E65E3">
          <w:pPr>
            <w:pStyle w:val="Header"/>
            <w:rPr>
              <w:lang w:eastAsia="ja-JP"/>
            </w:rPr>
          </w:pPr>
        </w:p>
      </w:tc>
    </w:tr>
    <w:bookmarkEnd w:id="4"/>
  </w:tbl>
  <w:p w14:paraId="4CA9B6C0" w14:textId="77777777" w:rsidR="009F5F34" w:rsidRDefault="009F5F34" w:rsidP="009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583B" w14:textId="77777777" w:rsidR="00765F1D" w:rsidRDefault="00765F1D" w:rsidP="009938A9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D5CA022" wp14:editId="557803E1">
          <wp:simplePos x="0" y="0"/>
          <wp:positionH relativeFrom="margin">
            <wp:posOffset>-676910</wp:posOffset>
          </wp:positionH>
          <wp:positionV relativeFrom="margin">
            <wp:posOffset>-914400</wp:posOffset>
          </wp:positionV>
          <wp:extent cx="7777113" cy="10058400"/>
          <wp:effectExtent l="0" t="0" r="0" b="0"/>
          <wp:wrapNone/>
          <wp:docPr id="1973140666" name="Picture 197314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>
                  <a:xfrm>
                    <a:off x="0" y="0"/>
                    <a:ext cx="777711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3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B2BB5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01555"/>
    <w:multiLevelType w:val="hybridMultilevel"/>
    <w:tmpl w:val="401A9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82F"/>
    <w:multiLevelType w:val="hybridMultilevel"/>
    <w:tmpl w:val="D800EFFC"/>
    <w:lvl w:ilvl="0" w:tplc="B6B6EEE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46D"/>
    <w:multiLevelType w:val="hybridMultilevel"/>
    <w:tmpl w:val="F15CE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C5D23"/>
    <w:multiLevelType w:val="multilevel"/>
    <w:tmpl w:val="B99661F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82CAD"/>
    <w:multiLevelType w:val="hybridMultilevel"/>
    <w:tmpl w:val="C4184776"/>
    <w:lvl w:ilvl="0" w:tplc="D63AFD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415F2"/>
    <w:multiLevelType w:val="multilevel"/>
    <w:tmpl w:val="487C50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A00F11"/>
    <w:multiLevelType w:val="hybridMultilevel"/>
    <w:tmpl w:val="6FBC0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B4229"/>
    <w:multiLevelType w:val="hybridMultilevel"/>
    <w:tmpl w:val="CADCD5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DA1915"/>
    <w:multiLevelType w:val="hybridMultilevel"/>
    <w:tmpl w:val="DBC6D68E"/>
    <w:lvl w:ilvl="0" w:tplc="4E903C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923"/>
    <w:multiLevelType w:val="hybridMultilevel"/>
    <w:tmpl w:val="27CE5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A965CD"/>
    <w:multiLevelType w:val="hybridMultilevel"/>
    <w:tmpl w:val="887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2554"/>
    <w:multiLevelType w:val="hybridMultilevel"/>
    <w:tmpl w:val="F2A2BBDC"/>
    <w:lvl w:ilvl="0" w:tplc="66AADCE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F611E"/>
    <w:multiLevelType w:val="hybridMultilevel"/>
    <w:tmpl w:val="195E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4FCD"/>
    <w:multiLevelType w:val="hybridMultilevel"/>
    <w:tmpl w:val="519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C46F8"/>
    <w:multiLevelType w:val="multilevel"/>
    <w:tmpl w:val="04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144D2"/>
    <w:multiLevelType w:val="multilevel"/>
    <w:tmpl w:val="72A8F5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4EC2692"/>
    <w:multiLevelType w:val="hybridMultilevel"/>
    <w:tmpl w:val="D550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23AA9"/>
    <w:multiLevelType w:val="hybridMultilevel"/>
    <w:tmpl w:val="3D66D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8618B9"/>
    <w:multiLevelType w:val="multilevel"/>
    <w:tmpl w:val="50D2EC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1E40299"/>
    <w:multiLevelType w:val="hybridMultilevel"/>
    <w:tmpl w:val="D8248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775830"/>
    <w:multiLevelType w:val="hybridMultilevel"/>
    <w:tmpl w:val="FBD2400E"/>
    <w:lvl w:ilvl="0" w:tplc="E4B820B8">
      <w:start w:val="1"/>
      <w:numFmt w:val="bullet"/>
      <w:pStyle w:val="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500">
      <w:start w:val="1"/>
      <w:numFmt w:val="bullet"/>
      <w:pStyle w:val="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05DA6"/>
    <w:multiLevelType w:val="hybridMultilevel"/>
    <w:tmpl w:val="455C4986"/>
    <w:lvl w:ilvl="0" w:tplc="1756A58A">
      <w:start w:val="1"/>
      <w:numFmt w:val="bullet"/>
      <w:pStyle w:val="BulletsExpandedSpacing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72898E"/>
        <w:sz w:val="16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8577560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1774815">
    <w:abstractNumId w:val="23"/>
  </w:num>
  <w:num w:numId="2" w16cid:durableId="702291981">
    <w:abstractNumId w:val="5"/>
  </w:num>
  <w:num w:numId="3" w16cid:durableId="753360043">
    <w:abstractNumId w:val="0"/>
  </w:num>
  <w:num w:numId="4" w16cid:durableId="1764835950">
    <w:abstractNumId w:val="16"/>
  </w:num>
  <w:num w:numId="5" w16cid:durableId="2106534121">
    <w:abstractNumId w:val="10"/>
  </w:num>
  <w:num w:numId="6" w16cid:durableId="569121535">
    <w:abstractNumId w:val="22"/>
  </w:num>
  <w:num w:numId="7" w16cid:durableId="1535314862">
    <w:abstractNumId w:val="1"/>
  </w:num>
  <w:num w:numId="8" w16cid:durableId="1720477309">
    <w:abstractNumId w:val="8"/>
  </w:num>
  <w:num w:numId="9" w16cid:durableId="515852479">
    <w:abstractNumId w:val="15"/>
  </w:num>
  <w:num w:numId="10" w16cid:durableId="2035810744">
    <w:abstractNumId w:val="9"/>
  </w:num>
  <w:num w:numId="11" w16cid:durableId="490415879">
    <w:abstractNumId w:val="2"/>
  </w:num>
  <w:num w:numId="12" w16cid:durableId="908002734">
    <w:abstractNumId w:val="18"/>
  </w:num>
  <w:num w:numId="13" w16cid:durableId="2114593582">
    <w:abstractNumId w:val="4"/>
  </w:num>
  <w:num w:numId="14" w16cid:durableId="568737161">
    <w:abstractNumId w:val="6"/>
  </w:num>
  <w:num w:numId="15" w16cid:durableId="11149386">
    <w:abstractNumId w:val="13"/>
  </w:num>
  <w:num w:numId="16" w16cid:durableId="1599368438">
    <w:abstractNumId w:val="3"/>
  </w:num>
  <w:num w:numId="17" w16cid:durableId="516113215">
    <w:abstractNumId w:val="14"/>
  </w:num>
  <w:num w:numId="18" w16cid:durableId="2028631207">
    <w:abstractNumId w:val="21"/>
  </w:num>
  <w:num w:numId="19" w16cid:durableId="2063212903">
    <w:abstractNumId w:val="7"/>
  </w:num>
  <w:num w:numId="20" w16cid:durableId="2065326354">
    <w:abstractNumId w:val="17"/>
  </w:num>
  <w:num w:numId="21" w16cid:durableId="941961955">
    <w:abstractNumId w:val="20"/>
  </w:num>
  <w:num w:numId="22" w16cid:durableId="899559896">
    <w:abstractNumId w:val="24"/>
  </w:num>
  <w:num w:numId="23" w16cid:durableId="2146656381">
    <w:abstractNumId w:val="19"/>
  </w:num>
  <w:num w:numId="24" w16cid:durableId="563495462">
    <w:abstractNumId w:val="11"/>
  </w:num>
  <w:num w:numId="25" w16cid:durableId="13843023">
    <w:abstractNumId w:val="12"/>
  </w:num>
  <w:num w:numId="26" w16cid:durableId="82555750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38"/>
    <w:rsid w:val="00005B6B"/>
    <w:rsid w:val="000129A9"/>
    <w:rsid w:val="00013440"/>
    <w:rsid w:val="00017C73"/>
    <w:rsid w:val="00025FF2"/>
    <w:rsid w:val="00032CB8"/>
    <w:rsid w:val="00032F5B"/>
    <w:rsid w:val="00034415"/>
    <w:rsid w:val="00050E97"/>
    <w:rsid w:val="00054000"/>
    <w:rsid w:val="00054C2B"/>
    <w:rsid w:val="00060601"/>
    <w:rsid w:val="000758F3"/>
    <w:rsid w:val="00076C56"/>
    <w:rsid w:val="00080081"/>
    <w:rsid w:val="000805E7"/>
    <w:rsid w:val="00086264"/>
    <w:rsid w:val="000868AA"/>
    <w:rsid w:val="000A018E"/>
    <w:rsid w:val="000B01D8"/>
    <w:rsid w:val="000B1B3E"/>
    <w:rsid w:val="000B6D71"/>
    <w:rsid w:val="000C055D"/>
    <w:rsid w:val="000C7E2E"/>
    <w:rsid w:val="000E3520"/>
    <w:rsid w:val="000E5B80"/>
    <w:rsid w:val="000F7317"/>
    <w:rsid w:val="00101A86"/>
    <w:rsid w:val="00104710"/>
    <w:rsid w:val="0011358F"/>
    <w:rsid w:val="00115E83"/>
    <w:rsid w:val="00122621"/>
    <w:rsid w:val="00122ED8"/>
    <w:rsid w:val="00122FBE"/>
    <w:rsid w:val="001249B9"/>
    <w:rsid w:val="001368A6"/>
    <w:rsid w:val="0014172E"/>
    <w:rsid w:val="00144D0A"/>
    <w:rsid w:val="00146D97"/>
    <w:rsid w:val="00151F2C"/>
    <w:rsid w:val="00152365"/>
    <w:rsid w:val="00154B24"/>
    <w:rsid w:val="00157758"/>
    <w:rsid w:val="001646DB"/>
    <w:rsid w:val="001656F1"/>
    <w:rsid w:val="0017012B"/>
    <w:rsid w:val="001842E6"/>
    <w:rsid w:val="001932DC"/>
    <w:rsid w:val="00194281"/>
    <w:rsid w:val="001A2609"/>
    <w:rsid w:val="001B1B50"/>
    <w:rsid w:val="001B2299"/>
    <w:rsid w:val="001D308B"/>
    <w:rsid w:val="001D3F2C"/>
    <w:rsid w:val="001D7F39"/>
    <w:rsid w:val="001E3E0D"/>
    <w:rsid w:val="001F275F"/>
    <w:rsid w:val="002020FB"/>
    <w:rsid w:val="00202EAF"/>
    <w:rsid w:val="00220AC8"/>
    <w:rsid w:val="00222F63"/>
    <w:rsid w:val="00251014"/>
    <w:rsid w:val="002533D5"/>
    <w:rsid w:val="002631F2"/>
    <w:rsid w:val="002654CA"/>
    <w:rsid w:val="002715CD"/>
    <w:rsid w:val="002743F8"/>
    <w:rsid w:val="00276428"/>
    <w:rsid w:val="00282BEE"/>
    <w:rsid w:val="002A43DA"/>
    <w:rsid w:val="002A61A6"/>
    <w:rsid w:val="002B15C6"/>
    <w:rsid w:val="002B65AC"/>
    <w:rsid w:val="002B7943"/>
    <w:rsid w:val="002C18C8"/>
    <w:rsid w:val="002C2BCA"/>
    <w:rsid w:val="002C5BDD"/>
    <w:rsid w:val="002C6127"/>
    <w:rsid w:val="002E65E3"/>
    <w:rsid w:val="002F08CD"/>
    <w:rsid w:val="002F3C90"/>
    <w:rsid w:val="003102BA"/>
    <w:rsid w:val="00325853"/>
    <w:rsid w:val="00326EE4"/>
    <w:rsid w:val="003278FC"/>
    <w:rsid w:val="0033395B"/>
    <w:rsid w:val="00334850"/>
    <w:rsid w:val="003400BF"/>
    <w:rsid w:val="0034632C"/>
    <w:rsid w:val="00350782"/>
    <w:rsid w:val="00355C9F"/>
    <w:rsid w:val="003643FF"/>
    <w:rsid w:val="00383FD0"/>
    <w:rsid w:val="00391EEC"/>
    <w:rsid w:val="0039347B"/>
    <w:rsid w:val="003A1A16"/>
    <w:rsid w:val="003B2DF7"/>
    <w:rsid w:val="003B63E1"/>
    <w:rsid w:val="003C3F28"/>
    <w:rsid w:val="003D47AE"/>
    <w:rsid w:val="003D48E7"/>
    <w:rsid w:val="003D6894"/>
    <w:rsid w:val="003D7340"/>
    <w:rsid w:val="003E3046"/>
    <w:rsid w:val="003E369F"/>
    <w:rsid w:val="003F53CD"/>
    <w:rsid w:val="003F6595"/>
    <w:rsid w:val="004016B6"/>
    <w:rsid w:val="00410EF8"/>
    <w:rsid w:val="00420923"/>
    <w:rsid w:val="00444842"/>
    <w:rsid w:val="00444FD6"/>
    <w:rsid w:val="004537F2"/>
    <w:rsid w:val="004631F4"/>
    <w:rsid w:val="00466B17"/>
    <w:rsid w:val="00466C57"/>
    <w:rsid w:val="00466CFC"/>
    <w:rsid w:val="00470D85"/>
    <w:rsid w:val="00472812"/>
    <w:rsid w:val="00476BEC"/>
    <w:rsid w:val="004857DB"/>
    <w:rsid w:val="0049196E"/>
    <w:rsid w:val="00492DA8"/>
    <w:rsid w:val="004934C3"/>
    <w:rsid w:val="004A68ED"/>
    <w:rsid w:val="004B021C"/>
    <w:rsid w:val="004C1E85"/>
    <w:rsid w:val="004C6226"/>
    <w:rsid w:val="004C6E3F"/>
    <w:rsid w:val="004D1E01"/>
    <w:rsid w:val="004D2D30"/>
    <w:rsid w:val="004D4522"/>
    <w:rsid w:val="004F1798"/>
    <w:rsid w:val="0050630B"/>
    <w:rsid w:val="00506597"/>
    <w:rsid w:val="00512F27"/>
    <w:rsid w:val="005207A1"/>
    <w:rsid w:val="00533F14"/>
    <w:rsid w:val="005357C8"/>
    <w:rsid w:val="00537036"/>
    <w:rsid w:val="00537639"/>
    <w:rsid w:val="00541451"/>
    <w:rsid w:val="00542DB2"/>
    <w:rsid w:val="00552372"/>
    <w:rsid w:val="00561C97"/>
    <w:rsid w:val="005656B2"/>
    <w:rsid w:val="005667C4"/>
    <w:rsid w:val="00573384"/>
    <w:rsid w:val="00577892"/>
    <w:rsid w:val="00581A22"/>
    <w:rsid w:val="00583D5C"/>
    <w:rsid w:val="00595D38"/>
    <w:rsid w:val="005A5343"/>
    <w:rsid w:val="005A53DA"/>
    <w:rsid w:val="005A693B"/>
    <w:rsid w:val="005A6EA6"/>
    <w:rsid w:val="005A7063"/>
    <w:rsid w:val="005B0096"/>
    <w:rsid w:val="005B14BD"/>
    <w:rsid w:val="005B2477"/>
    <w:rsid w:val="005C0962"/>
    <w:rsid w:val="005C163E"/>
    <w:rsid w:val="005C1D93"/>
    <w:rsid w:val="005C649F"/>
    <w:rsid w:val="005C6D24"/>
    <w:rsid w:val="005D0410"/>
    <w:rsid w:val="005D54A5"/>
    <w:rsid w:val="005D7F9D"/>
    <w:rsid w:val="005E0DD8"/>
    <w:rsid w:val="005E6597"/>
    <w:rsid w:val="005F00F1"/>
    <w:rsid w:val="00601B16"/>
    <w:rsid w:val="00603863"/>
    <w:rsid w:val="00604639"/>
    <w:rsid w:val="006049B1"/>
    <w:rsid w:val="00604A43"/>
    <w:rsid w:val="00605B24"/>
    <w:rsid w:val="00615B9A"/>
    <w:rsid w:val="006229AB"/>
    <w:rsid w:val="006330B1"/>
    <w:rsid w:val="0063339A"/>
    <w:rsid w:val="006338BB"/>
    <w:rsid w:val="00634D01"/>
    <w:rsid w:val="00636562"/>
    <w:rsid w:val="00647AAB"/>
    <w:rsid w:val="0065586F"/>
    <w:rsid w:val="006665ED"/>
    <w:rsid w:val="006755BD"/>
    <w:rsid w:val="006766D7"/>
    <w:rsid w:val="00680B69"/>
    <w:rsid w:val="00690F49"/>
    <w:rsid w:val="006960E7"/>
    <w:rsid w:val="00697EC6"/>
    <w:rsid w:val="006A6541"/>
    <w:rsid w:val="006B76CA"/>
    <w:rsid w:val="006C0011"/>
    <w:rsid w:val="006C43B4"/>
    <w:rsid w:val="006D317F"/>
    <w:rsid w:val="006D4041"/>
    <w:rsid w:val="006D4A6C"/>
    <w:rsid w:val="006D7570"/>
    <w:rsid w:val="006E134B"/>
    <w:rsid w:val="006E59BB"/>
    <w:rsid w:val="006F3872"/>
    <w:rsid w:val="006F4215"/>
    <w:rsid w:val="006F4F15"/>
    <w:rsid w:val="006F59E8"/>
    <w:rsid w:val="00701688"/>
    <w:rsid w:val="00702EBF"/>
    <w:rsid w:val="00703297"/>
    <w:rsid w:val="0070489F"/>
    <w:rsid w:val="00712E3A"/>
    <w:rsid w:val="0072422F"/>
    <w:rsid w:val="00725818"/>
    <w:rsid w:val="00730025"/>
    <w:rsid w:val="007314D7"/>
    <w:rsid w:val="00733DC1"/>
    <w:rsid w:val="0073784E"/>
    <w:rsid w:val="007444D2"/>
    <w:rsid w:val="00753649"/>
    <w:rsid w:val="007572F0"/>
    <w:rsid w:val="00757FBA"/>
    <w:rsid w:val="00757FD1"/>
    <w:rsid w:val="007604D2"/>
    <w:rsid w:val="00763C3D"/>
    <w:rsid w:val="00765A76"/>
    <w:rsid w:val="00765F1D"/>
    <w:rsid w:val="00770DEF"/>
    <w:rsid w:val="00773CDD"/>
    <w:rsid w:val="0077548A"/>
    <w:rsid w:val="0077691A"/>
    <w:rsid w:val="007778BA"/>
    <w:rsid w:val="00785339"/>
    <w:rsid w:val="007903C2"/>
    <w:rsid w:val="00791904"/>
    <w:rsid w:val="007A11A0"/>
    <w:rsid w:val="007A1332"/>
    <w:rsid w:val="007A24BB"/>
    <w:rsid w:val="007A4AE4"/>
    <w:rsid w:val="007B2D70"/>
    <w:rsid w:val="007B3546"/>
    <w:rsid w:val="007B425D"/>
    <w:rsid w:val="007D5C46"/>
    <w:rsid w:val="007D65F7"/>
    <w:rsid w:val="007E0C1C"/>
    <w:rsid w:val="007E2011"/>
    <w:rsid w:val="007E29E4"/>
    <w:rsid w:val="007E4216"/>
    <w:rsid w:val="007F71B3"/>
    <w:rsid w:val="007F7402"/>
    <w:rsid w:val="008047B4"/>
    <w:rsid w:val="008055E1"/>
    <w:rsid w:val="008079A0"/>
    <w:rsid w:val="00816C94"/>
    <w:rsid w:val="008335B3"/>
    <w:rsid w:val="008362B2"/>
    <w:rsid w:val="00840077"/>
    <w:rsid w:val="008476ED"/>
    <w:rsid w:val="00850350"/>
    <w:rsid w:val="00852835"/>
    <w:rsid w:val="00852D1B"/>
    <w:rsid w:val="00872985"/>
    <w:rsid w:val="00873543"/>
    <w:rsid w:val="00881C0A"/>
    <w:rsid w:val="00883459"/>
    <w:rsid w:val="00885774"/>
    <w:rsid w:val="00887EFF"/>
    <w:rsid w:val="00891F76"/>
    <w:rsid w:val="008A16A1"/>
    <w:rsid w:val="008A70DF"/>
    <w:rsid w:val="008B256E"/>
    <w:rsid w:val="008C710F"/>
    <w:rsid w:val="008D0BB6"/>
    <w:rsid w:val="008E1338"/>
    <w:rsid w:val="008E358A"/>
    <w:rsid w:val="008E5654"/>
    <w:rsid w:val="009002FC"/>
    <w:rsid w:val="00902781"/>
    <w:rsid w:val="009055E2"/>
    <w:rsid w:val="009058A1"/>
    <w:rsid w:val="00911CD7"/>
    <w:rsid w:val="00930265"/>
    <w:rsid w:val="00937BBE"/>
    <w:rsid w:val="009529D9"/>
    <w:rsid w:val="009532F9"/>
    <w:rsid w:val="009547F8"/>
    <w:rsid w:val="00971472"/>
    <w:rsid w:val="009714DC"/>
    <w:rsid w:val="00976B7D"/>
    <w:rsid w:val="00984AE5"/>
    <w:rsid w:val="00985C6D"/>
    <w:rsid w:val="00987A9A"/>
    <w:rsid w:val="009938A9"/>
    <w:rsid w:val="009A425D"/>
    <w:rsid w:val="009B42F5"/>
    <w:rsid w:val="009C39CB"/>
    <w:rsid w:val="009C42C4"/>
    <w:rsid w:val="009C4A02"/>
    <w:rsid w:val="009C4DCD"/>
    <w:rsid w:val="009C7A5B"/>
    <w:rsid w:val="009C7F41"/>
    <w:rsid w:val="009D2D97"/>
    <w:rsid w:val="009D332D"/>
    <w:rsid w:val="009D4562"/>
    <w:rsid w:val="009E1642"/>
    <w:rsid w:val="009E16D6"/>
    <w:rsid w:val="009E2674"/>
    <w:rsid w:val="009E2705"/>
    <w:rsid w:val="009E3171"/>
    <w:rsid w:val="009E34B6"/>
    <w:rsid w:val="009E383F"/>
    <w:rsid w:val="009F00BF"/>
    <w:rsid w:val="009F1CBD"/>
    <w:rsid w:val="009F5F34"/>
    <w:rsid w:val="00A002A6"/>
    <w:rsid w:val="00A01181"/>
    <w:rsid w:val="00A048D4"/>
    <w:rsid w:val="00A06B9F"/>
    <w:rsid w:val="00A127A8"/>
    <w:rsid w:val="00A14088"/>
    <w:rsid w:val="00A2640E"/>
    <w:rsid w:val="00A31830"/>
    <w:rsid w:val="00A32185"/>
    <w:rsid w:val="00A330E8"/>
    <w:rsid w:val="00A36147"/>
    <w:rsid w:val="00A47087"/>
    <w:rsid w:val="00A525CE"/>
    <w:rsid w:val="00A53389"/>
    <w:rsid w:val="00A60921"/>
    <w:rsid w:val="00A66A19"/>
    <w:rsid w:val="00A8292C"/>
    <w:rsid w:val="00A92066"/>
    <w:rsid w:val="00A92388"/>
    <w:rsid w:val="00A93760"/>
    <w:rsid w:val="00AA0AD5"/>
    <w:rsid w:val="00AA16C1"/>
    <w:rsid w:val="00AB1C83"/>
    <w:rsid w:val="00AC0F6B"/>
    <w:rsid w:val="00AC1FAF"/>
    <w:rsid w:val="00AC6D18"/>
    <w:rsid w:val="00AE5D60"/>
    <w:rsid w:val="00AF60C5"/>
    <w:rsid w:val="00B21D60"/>
    <w:rsid w:val="00B227AF"/>
    <w:rsid w:val="00B2505D"/>
    <w:rsid w:val="00B3185E"/>
    <w:rsid w:val="00B3632F"/>
    <w:rsid w:val="00B476B1"/>
    <w:rsid w:val="00B52757"/>
    <w:rsid w:val="00B52C51"/>
    <w:rsid w:val="00B54115"/>
    <w:rsid w:val="00B61668"/>
    <w:rsid w:val="00B6452B"/>
    <w:rsid w:val="00B7364B"/>
    <w:rsid w:val="00B87113"/>
    <w:rsid w:val="00BA3E45"/>
    <w:rsid w:val="00BA5051"/>
    <w:rsid w:val="00BA7E4A"/>
    <w:rsid w:val="00BB178D"/>
    <w:rsid w:val="00BB5056"/>
    <w:rsid w:val="00BB535F"/>
    <w:rsid w:val="00BB549D"/>
    <w:rsid w:val="00BC2D40"/>
    <w:rsid w:val="00BE4D8F"/>
    <w:rsid w:val="00BF0187"/>
    <w:rsid w:val="00BF6489"/>
    <w:rsid w:val="00C05545"/>
    <w:rsid w:val="00C07038"/>
    <w:rsid w:val="00C078D6"/>
    <w:rsid w:val="00C20395"/>
    <w:rsid w:val="00C32154"/>
    <w:rsid w:val="00C403D6"/>
    <w:rsid w:val="00C447DB"/>
    <w:rsid w:val="00C464FF"/>
    <w:rsid w:val="00C513DE"/>
    <w:rsid w:val="00C53418"/>
    <w:rsid w:val="00C57EF2"/>
    <w:rsid w:val="00C65CBE"/>
    <w:rsid w:val="00C90878"/>
    <w:rsid w:val="00C90928"/>
    <w:rsid w:val="00C946D6"/>
    <w:rsid w:val="00CA12DA"/>
    <w:rsid w:val="00CA635E"/>
    <w:rsid w:val="00CB38A9"/>
    <w:rsid w:val="00CB5CDE"/>
    <w:rsid w:val="00CB6B6E"/>
    <w:rsid w:val="00CC2096"/>
    <w:rsid w:val="00CC6C0E"/>
    <w:rsid w:val="00CD5DE3"/>
    <w:rsid w:val="00CF2143"/>
    <w:rsid w:val="00D03528"/>
    <w:rsid w:val="00D15251"/>
    <w:rsid w:val="00D16E33"/>
    <w:rsid w:val="00D248EB"/>
    <w:rsid w:val="00D348DA"/>
    <w:rsid w:val="00D40B74"/>
    <w:rsid w:val="00D42003"/>
    <w:rsid w:val="00D4340E"/>
    <w:rsid w:val="00D54A46"/>
    <w:rsid w:val="00D572CC"/>
    <w:rsid w:val="00D61B67"/>
    <w:rsid w:val="00D64E38"/>
    <w:rsid w:val="00D71A58"/>
    <w:rsid w:val="00D73C17"/>
    <w:rsid w:val="00D74C6E"/>
    <w:rsid w:val="00D7520B"/>
    <w:rsid w:val="00D81866"/>
    <w:rsid w:val="00D83F64"/>
    <w:rsid w:val="00D8594C"/>
    <w:rsid w:val="00DA6825"/>
    <w:rsid w:val="00DB284F"/>
    <w:rsid w:val="00DC101C"/>
    <w:rsid w:val="00DD5CBA"/>
    <w:rsid w:val="00DD6593"/>
    <w:rsid w:val="00DD69F7"/>
    <w:rsid w:val="00DF3812"/>
    <w:rsid w:val="00DF70D1"/>
    <w:rsid w:val="00E00AC8"/>
    <w:rsid w:val="00E038DB"/>
    <w:rsid w:val="00E061B9"/>
    <w:rsid w:val="00E06F97"/>
    <w:rsid w:val="00E127B5"/>
    <w:rsid w:val="00E12D61"/>
    <w:rsid w:val="00E21E95"/>
    <w:rsid w:val="00E22387"/>
    <w:rsid w:val="00E239AF"/>
    <w:rsid w:val="00E24280"/>
    <w:rsid w:val="00E27626"/>
    <w:rsid w:val="00E27968"/>
    <w:rsid w:val="00E36ADE"/>
    <w:rsid w:val="00E4003A"/>
    <w:rsid w:val="00E443EC"/>
    <w:rsid w:val="00E454BE"/>
    <w:rsid w:val="00E457FA"/>
    <w:rsid w:val="00E52A05"/>
    <w:rsid w:val="00E63D36"/>
    <w:rsid w:val="00E7708E"/>
    <w:rsid w:val="00E779E3"/>
    <w:rsid w:val="00E81215"/>
    <w:rsid w:val="00E81786"/>
    <w:rsid w:val="00E82EA6"/>
    <w:rsid w:val="00E86D77"/>
    <w:rsid w:val="00E8721A"/>
    <w:rsid w:val="00E90FD2"/>
    <w:rsid w:val="00E92D3E"/>
    <w:rsid w:val="00E954C0"/>
    <w:rsid w:val="00E95BB5"/>
    <w:rsid w:val="00E96E63"/>
    <w:rsid w:val="00EA5270"/>
    <w:rsid w:val="00EA6C52"/>
    <w:rsid w:val="00EB693D"/>
    <w:rsid w:val="00EB6BC7"/>
    <w:rsid w:val="00EC0B81"/>
    <w:rsid w:val="00EC6FAA"/>
    <w:rsid w:val="00ED79AC"/>
    <w:rsid w:val="00ED7B37"/>
    <w:rsid w:val="00EE5268"/>
    <w:rsid w:val="00EE79B9"/>
    <w:rsid w:val="00EF0E34"/>
    <w:rsid w:val="00EF4743"/>
    <w:rsid w:val="00EF496A"/>
    <w:rsid w:val="00EF66CA"/>
    <w:rsid w:val="00EF720C"/>
    <w:rsid w:val="00F26721"/>
    <w:rsid w:val="00F274D3"/>
    <w:rsid w:val="00F31AA7"/>
    <w:rsid w:val="00F40D93"/>
    <w:rsid w:val="00F44F09"/>
    <w:rsid w:val="00F45857"/>
    <w:rsid w:val="00F45A23"/>
    <w:rsid w:val="00F50602"/>
    <w:rsid w:val="00F52BC9"/>
    <w:rsid w:val="00F53BE9"/>
    <w:rsid w:val="00F56A7C"/>
    <w:rsid w:val="00F65EFB"/>
    <w:rsid w:val="00F66161"/>
    <w:rsid w:val="00F70983"/>
    <w:rsid w:val="00F8702D"/>
    <w:rsid w:val="00F87273"/>
    <w:rsid w:val="00F9401E"/>
    <w:rsid w:val="00F95211"/>
    <w:rsid w:val="00FB59D3"/>
    <w:rsid w:val="00FD282E"/>
    <w:rsid w:val="00FD3D56"/>
    <w:rsid w:val="00FD50B4"/>
    <w:rsid w:val="00FD6D33"/>
    <w:rsid w:val="00FE1679"/>
    <w:rsid w:val="00FE1822"/>
    <w:rsid w:val="00FE4EDB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A4D3"/>
  <w15:chartTrackingRefBased/>
  <w15:docId w15:val="{760B1AAE-EF04-B246-B649-B6CAF5F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AC"/>
    <w:pPr>
      <w:spacing w:before="120" w:after="200" w:line="288" w:lineRule="auto"/>
      <w:contextualSpacing/>
    </w:pPr>
    <w:rPr>
      <w:rFonts w:ascii="Arial" w:hAnsi="Arial" w:cs="Arial"/>
      <w:sz w:val="22"/>
    </w:rPr>
  </w:style>
  <w:style w:type="paragraph" w:styleId="Heading1">
    <w:name w:val="heading 1"/>
    <w:aliases w:val="Heading 1. Name"/>
    <w:basedOn w:val="Normal"/>
    <w:next w:val="Normal"/>
    <w:link w:val="Heading1Char"/>
    <w:uiPriority w:val="9"/>
    <w:qFormat/>
    <w:rsid w:val="001F275F"/>
    <w:pPr>
      <w:keepNext/>
      <w:keepLines/>
      <w:numPr>
        <w:numId w:val="21"/>
      </w:numPr>
      <w:spacing w:before="240" w:after="0" w:line="240" w:lineRule="auto"/>
      <w:outlineLvl w:val="0"/>
    </w:pPr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paragraph" w:styleId="Heading2">
    <w:name w:val="heading 2"/>
    <w:aliases w:val="Title/Position"/>
    <w:basedOn w:val="Normal"/>
    <w:next w:val="Normal"/>
    <w:link w:val="Heading2Char"/>
    <w:uiPriority w:val="9"/>
    <w:unhideWhenUsed/>
    <w:qFormat/>
    <w:rsid w:val="00D03528"/>
    <w:pPr>
      <w:keepNext/>
      <w:keepLines/>
      <w:numPr>
        <w:ilvl w:val="1"/>
        <w:numId w:val="21"/>
      </w:numPr>
      <w:shd w:val="clear" w:color="auto" w:fill="CEDADD" w:themeFill="accent6" w:themeFillTint="66"/>
      <w:spacing w:before="360" w:after="120" w:line="240" w:lineRule="auto"/>
      <w:outlineLvl w:val="1"/>
    </w:pPr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528"/>
    <w:pPr>
      <w:numPr>
        <w:ilvl w:val="2"/>
        <w:numId w:val="21"/>
      </w:numPr>
      <w:pBdr>
        <w:bottom w:val="single" w:sz="4" w:space="1" w:color="72898E"/>
      </w:pBdr>
      <w:spacing w:before="360" w:after="120"/>
      <w:outlineLvl w:val="2"/>
    </w:pPr>
    <w:rPr>
      <w:rFonts w:ascii="Crimson Text" w:hAnsi="Crimson Text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01D8"/>
    <w:pPr>
      <w:numPr>
        <w:ilvl w:val="3"/>
      </w:numPr>
      <w:pBdr>
        <w:bottom w:val="none" w:sz="0" w:space="0" w:color="auto"/>
      </w:pBdr>
      <w:spacing w:after="100" w:line="240" w:lineRule="auto"/>
      <w:outlineLvl w:val="3"/>
    </w:pPr>
    <w:rPr>
      <w:rFonts w:asciiTheme="minorHAnsi" w:hAnsiTheme="minorHAnsi" w:cs="DINComp"/>
      <w:b/>
      <w:bCs/>
      <w:iCs/>
      <w:sz w:val="22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D30"/>
    <w:pPr>
      <w:keepNext/>
      <w:keepLines/>
      <w:numPr>
        <w:ilvl w:val="4"/>
        <w:numId w:val="21"/>
      </w:numPr>
      <w:pBdr>
        <w:bottom w:val="single" w:sz="4" w:space="1" w:color="auto"/>
      </w:pBdr>
      <w:spacing w:after="120" w:line="240" w:lineRule="auto"/>
      <w:outlineLvl w:val="4"/>
    </w:pPr>
    <w:rPr>
      <w:rFonts w:eastAsiaTheme="majorEastAsia" w:cs="Times New Roman (Headings CS)"/>
      <w:color w:val="000000" w:themeColor="text1"/>
      <w:spacing w:val="-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55E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91C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F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1C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B6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B6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01D8"/>
    <w:rPr>
      <w:rFonts w:cs="DINComp"/>
      <w:b/>
      <w:bCs/>
      <w:iCs/>
      <w:sz w:val="22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03528"/>
    <w:rPr>
      <w:rFonts w:ascii="Crimson Text" w:hAnsi="Crimson Text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0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45"/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DD69F7"/>
    <w:pPr>
      <w:spacing w:before="0" w:after="0" w:line="264" w:lineRule="auto"/>
    </w:pPr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TitleChar">
    <w:name w:val="Title Char"/>
    <w:aliases w:val="Name Char"/>
    <w:basedOn w:val="DefaultParagraphFont"/>
    <w:link w:val="Title"/>
    <w:uiPriority w:val="10"/>
    <w:rsid w:val="00DD69F7"/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Heading2Char">
    <w:name w:val="Heading 2 Char"/>
    <w:aliases w:val="Title/Position Char"/>
    <w:basedOn w:val="DefaultParagraphFont"/>
    <w:link w:val="Heading2"/>
    <w:uiPriority w:val="9"/>
    <w:rsid w:val="00D03528"/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  <w:shd w:val="clear" w:color="auto" w:fill="CEDADD" w:themeFill="accent6" w:themeFillTint="66"/>
    </w:rPr>
  </w:style>
  <w:style w:type="paragraph" w:customStyle="1" w:styleId="BulletsExpandedSpacing">
    <w:name w:val="Bullets — Expanded Spacing"/>
    <w:basedOn w:val="Normal"/>
    <w:qFormat/>
    <w:rsid w:val="005A5343"/>
    <w:pPr>
      <w:numPr>
        <w:numId w:val="1"/>
      </w:numPr>
      <w:spacing w:before="0" w:after="120"/>
      <w:ind w:left="936" w:hanging="216"/>
    </w:pPr>
    <w:rPr>
      <w:rFonts w:ascii="Karla" w:hAnsi="Karla"/>
      <w:szCs w:val="22"/>
    </w:rPr>
  </w:style>
  <w:style w:type="table" w:customStyle="1" w:styleId="TableStyle2022">
    <w:name w:val="Table Style 2022"/>
    <w:basedOn w:val="TableNormal"/>
    <w:uiPriority w:val="99"/>
    <w:rsid w:val="00634D01"/>
    <w:pPr>
      <w:spacing w:after="120" w:line="192" w:lineRule="auto"/>
    </w:pPr>
    <w:rPr>
      <w:rFonts w:eastAsiaTheme="minorEastAsia"/>
      <w:sz w:val="20"/>
      <w:szCs w:val="2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D7D87" w:themeFill="accent6" w:themeFillShade="BF"/>
        <w:vAlign w:val="top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3NoUnderline">
    <w:name w:val="Heading 3 No Underline"/>
    <w:basedOn w:val="Heading3"/>
    <w:qFormat/>
    <w:rsid w:val="004631F4"/>
    <w:pPr>
      <w:pBdr>
        <w:bottom w:val="none" w:sz="0" w:space="0" w:color="auto"/>
      </w:pBdr>
    </w:pPr>
  </w:style>
  <w:style w:type="paragraph" w:customStyle="1" w:styleId="TableText">
    <w:name w:val="Table Text"/>
    <w:basedOn w:val="Normal"/>
    <w:qFormat/>
    <w:rsid w:val="006960E7"/>
    <w:pPr>
      <w:framePr w:hSpace="180" w:wrap="around" w:vAnchor="text" w:hAnchor="margin" w:y="162"/>
      <w:spacing w:before="80" w:after="80" w:line="240" w:lineRule="auto"/>
    </w:pPr>
    <w:rPr>
      <w:rFonts w:eastAsiaTheme="minorEastAsia"/>
      <w:sz w:val="18"/>
      <w:szCs w:val="16"/>
    </w:rPr>
  </w:style>
  <w:style w:type="character" w:customStyle="1" w:styleId="Heading1Char">
    <w:name w:val="Heading 1 Char"/>
    <w:aliases w:val="Heading 1. Name Char"/>
    <w:basedOn w:val="DefaultParagraphFont"/>
    <w:link w:val="Heading1"/>
    <w:uiPriority w:val="9"/>
    <w:rsid w:val="001F275F"/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table" w:styleId="TableGrid">
    <w:name w:val="Table Grid"/>
    <w:basedOn w:val="TableNormal"/>
    <w:uiPriority w:val="59"/>
    <w:rsid w:val="004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ghtLineSpacing">
    <w:name w:val="Normal Tight Line Spacing"/>
    <w:basedOn w:val="Normal"/>
    <w:qFormat/>
    <w:rsid w:val="00AC1FAF"/>
    <w:pPr>
      <w:spacing w:before="0" w:after="0" w:line="240" w:lineRule="auto"/>
    </w:pPr>
    <w:rPr>
      <w:lang w:eastAsia="ja-JP"/>
    </w:rPr>
  </w:style>
  <w:style w:type="paragraph" w:styleId="Header">
    <w:name w:val="header"/>
    <w:basedOn w:val="Normal"/>
    <w:link w:val="HeaderChar"/>
    <w:unhideWhenUsed/>
    <w:rsid w:val="001656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656F1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36562"/>
    <w:pPr>
      <w:spacing w:before="0" w:line="240" w:lineRule="auto"/>
    </w:pPr>
    <w:rPr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D2D30"/>
    <w:rPr>
      <w:rFonts w:eastAsiaTheme="majorEastAsia" w:cs="Times New Roman (Headings CS)"/>
      <w:color w:val="000000" w:themeColor="text1"/>
      <w:spacing w:val="-8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FF"/>
    <w:rPr>
      <w:rFonts w:asciiTheme="majorHAnsi" w:eastAsiaTheme="majorEastAsia" w:hAnsiTheme="majorHAnsi" w:cstheme="majorBidi"/>
      <w:i/>
      <w:iCs/>
      <w:color w:val="091C21" w:themeColor="accent1" w:themeShade="7F"/>
      <w:sz w:val="22"/>
    </w:rPr>
  </w:style>
  <w:style w:type="paragraph" w:customStyle="1" w:styleId="Heading4TightLineSpacing">
    <w:name w:val="Heading 4 Tight Line Spacing"/>
    <w:basedOn w:val="Heading4"/>
    <w:qFormat/>
    <w:rsid w:val="00E27626"/>
    <w:pPr>
      <w:spacing w:before="100"/>
    </w:pPr>
  </w:style>
  <w:style w:type="paragraph" w:styleId="ListParagraph">
    <w:name w:val="List Paragraph"/>
    <w:aliases w:val="bullet list,Medium Grid 1 - Accent 21,Bullet List,FooterText,numbered,List Paragraph1,Paragraphe de liste1,Bulletr List Paragraph,列出段落,列出段落1,List Paragraph2,List Paragraph21,Listeafsnit1,Parágrafo da Lista1,Párrafo de lista1,リスト段落1"/>
    <w:basedOn w:val="Normal"/>
    <w:link w:val="ListParagraphChar"/>
    <w:uiPriority w:val="34"/>
    <w:qFormat/>
    <w:rsid w:val="00816C94"/>
    <w:pPr>
      <w:spacing w:before="0" w:after="0" w:line="240" w:lineRule="auto"/>
      <w:ind w:left="720"/>
    </w:pPr>
    <w:rPr>
      <w:rFonts w:ascii="Calibri" w:eastAsiaTheme="minorEastAsia" w:hAnsi="Calibri"/>
      <w:sz w:val="24"/>
    </w:rPr>
  </w:style>
  <w:style w:type="table" w:customStyle="1" w:styleId="TableGrid2">
    <w:name w:val="Table Grid2"/>
    <w:basedOn w:val="TableNormal"/>
    <w:next w:val="TableGrid"/>
    <w:rsid w:val="00816C94"/>
    <w:pPr>
      <w:spacing w:line="240" w:lineRule="exact"/>
      <w:contextualSpacing/>
    </w:pPr>
    <w:rPr>
      <w:rFonts w:ascii="Segoe UI" w:eastAsia="Times New Roman" w:hAnsi="Segoe UI" w:cs="Times New Roman"/>
      <w:color w:val="000000"/>
      <w:sz w:val="18"/>
      <w:szCs w:val="20"/>
    </w:rPr>
    <w:tblPr>
      <w:tblInd w:w="288" w:type="dxa"/>
      <w:tblBorders>
        <w:insideH w:val="single" w:sz="4" w:space="0" w:color="BFBFBF"/>
        <w:insideV w:val="single" w:sz="4" w:space="0" w:color="BFBF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rFonts w:ascii="Segoe UI" w:hAnsi="Segoe UI"/>
        <w:b/>
      </w:rPr>
      <w:tblPr/>
      <w:tcPr>
        <w:tcBorders>
          <w:top w:val="nil"/>
          <w:left w:val="nil"/>
          <w:bottom w:val="single" w:sz="24" w:space="0" w:color="FFC800"/>
          <w:right w:val="nil"/>
          <w:insideH w:val="single" w:sz="4" w:space="0" w:color="FFC800"/>
          <w:insideV w:val="single" w:sz="4" w:space="0" w:color="FFC800"/>
          <w:tl2br w:val="nil"/>
          <w:tr2bl w:val="nil"/>
        </w:tcBorders>
      </w:tcPr>
    </w:tblStylePr>
  </w:style>
  <w:style w:type="character" w:customStyle="1" w:styleId="ListParagraphChar">
    <w:name w:val="List Paragraph Char"/>
    <w:aliases w:val="bullet list Char,Medium Grid 1 - Accent 21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rsid w:val="00816C94"/>
    <w:rPr>
      <w:rFonts w:ascii="Calibri" w:eastAsiaTheme="minorEastAsia" w:hAnsi="Calibri"/>
    </w:rPr>
  </w:style>
  <w:style w:type="paragraph" w:customStyle="1" w:styleId="BulletsTightSpacing">
    <w:name w:val="Bullets — Tight Spacing"/>
    <w:basedOn w:val="BulletsExpandedSpacing"/>
    <w:qFormat/>
    <w:rsid w:val="005A5343"/>
    <w:pPr>
      <w:spacing w:after="0"/>
    </w:pPr>
  </w:style>
  <w:style w:type="paragraph" w:customStyle="1" w:styleId="BigTitle">
    <w:name w:val="Big Title"/>
    <w:basedOn w:val="Title"/>
    <w:qFormat/>
    <w:rsid w:val="0070489F"/>
    <w:rPr>
      <w:rFonts w:cs="Times New Roman (Headings CS)"/>
      <w:spacing w:val="-20"/>
      <w:sz w:val="96"/>
      <w:szCs w:val="144"/>
    </w:rPr>
  </w:style>
  <w:style w:type="numbering" w:customStyle="1" w:styleId="CurrentList1">
    <w:name w:val="Current List1"/>
    <w:uiPriority w:val="99"/>
    <w:rsid w:val="009058A1"/>
    <w:pPr>
      <w:numPr>
        <w:numId w:val="2"/>
      </w:numPr>
    </w:pPr>
  </w:style>
  <w:style w:type="numbering" w:customStyle="1" w:styleId="CurrentList2">
    <w:name w:val="Current List2"/>
    <w:uiPriority w:val="99"/>
    <w:rsid w:val="009058A1"/>
    <w:pPr>
      <w:numPr>
        <w:numId w:val="3"/>
      </w:numPr>
    </w:pPr>
  </w:style>
  <w:style w:type="numbering" w:customStyle="1" w:styleId="CurrentList3">
    <w:name w:val="Current List3"/>
    <w:uiPriority w:val="99"/>
    <w:rsid w:val="00E95BB5"/>
    <w:pPr>
      <w:numPr>
        <w:numId w:val="4"/>
      </w:numPr>
    </w:pPr>
  </w:style>
  <w:style w:type="paragraph" w:customStyle="1" w:styleId="InstructionalText">
    <w:name w:val="Instructional Text"/>
    <w:basedOn w:val="NormalTightLineSpacing"/>
    <w:qFormat/>
    <w:rsid w:val="005667C4"/>
    <w:rPr>
      <w:rFonts w:cs="Times New Roman (Body CS)"/>
      <w:i/>
      <w:iC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F275F"/>
    <w:pPr>
      <w:spacing w:before="480" w:line="276" w:lineRule="auto"/>
      <w:outlineLvl w:val="9"/>
    </w:pPr>
    <w:rPr>
      <w:spacing w:val="-1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873543"/>
    <w:pPr>
      <w:tabs>
        <w:tab w:val="right" w:leader="dot" w:pos="10070"/>
      </w:tabs>
      <w:spacing w:after="0"/>
    </w:pPr>
    <w:rPr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0923"/>
    <w:pPr>
      <w:spacing w:after="0"/>
      <w:ind w:left="22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22ED8"/>
    <w:pPr>
      <w:spacing w:before="0" w:after="0"/>
      <w:ind w:left="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ED8"/>
    <w:rPr>
      <w:color w:val="AF6C5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2ED8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2ED8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2ED8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2ED8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2ED8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2ED8"/>
    <w:pPr>
      <w:spacing w:before="0" w:after="0"/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42F5"/>
  </w:style>
  <w:style w:type="paragraph" w:customStyle="1" w:styleId="HeaderText">
    <w:name w:val="Header Text"/>
    <w:qFormat/>
    <w:rsid w:val="00BB535F"/>
    <w:rPr>
      <w:rFonts w:cs="DINComp"/>
      <w:b/>
      <w:bCs/>
      <w:iCs/>
      <w:caps/>
      <w:sz w:val="16"/>
      <w:szCs w:val="1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9055E2"/>
    <w:rPr>
      <w:rFonts w:asciiTheme="majorHAnsi" w:eastAsiaTheme="majorEastAsia" w:hAnsiTheme="majorHAnsi" w:cstheme="majorBidi"/>
      <w:color w:val="091C21" w:themeColor="accent1" w:themeShade="7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520"/>
    <w:rPr>
      <w:b/>
      <w:bCs/>
      <w:sz w:val="20"/>
      <w:szCs w:val="20"/>
    </w:rPr>
  </w:style>
  <w:style w:type="table" w:styleId="ListTable3-Accent1">
    <w:name w:val="List Table 3 Accent 1"/>
    <w:basedOn w:val="TableNormal"/>
    <w:uiPriority w:val="48"/>
    <w:rsid w:val="003D6894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123A43" w:themeColor="accent1"/>
        <w:left w:val="single" w:sz="4" w:space="0" w:color="123A43" w:themeColor="accent1"/>
        <w:bottom w:val="single" w:sz="4" w:space="0" w:color="123A43" w:themeColor="accent1"/>
        <w:right w:val="single" w:sz="4" w:space="0" w:color="123A4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A43" w:themeFill="accent1"/>
      </w:tcPr>
    </w:tblStylePr>
    <w:tblStylePr w:type="lastRow">
      <w:rPr>
        <w:b/>
        <w:bCs/>
      </w:rPr>
      <w:tblPr/>
      <w:tcPr>
        <w:tcBorders>
          <w:top w:val="double" w:sz="4" w:space="0" w:color="123A4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A43" w:themeColor="accent1"/>
          <w:right w:val="single" w:sz="4" w:space="0" w:color="123A43" w:themeColor="accent1"/>
        </w:tcBorders>
      </w:tcPr>
    </w:tblStylePr>
    <w:tblStylePr w:type="band1Horz">
      <w:tblPr/>
      <w:tcPr>
        <w:tcBorders>
          <w:top w:val="single" w:sz="4" w:space="0" w:color="123A43" w:themeColor="accent1"/>
          <w:bottom w:val="single" w:sz="4" w:space="0" w:color="123A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A43" w:themeColor="accent1"/>
          <w:left w:val="nil"/>
        </w:tcBorders>
      </w:tcPr>
    </w:tblStylePr>
    <w:tblStylePr w:type="swCell">
      <w:tblPr/>
      <w:tcPr>
        <w:tcBorders>
          <w:top w:val="double" w:sz="4" w:space="0" w:color="123A43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nhideWhenUsed/>
    <w:rsid w:val="00F274D3"/>
    <w:pPr>
      <w:spacing w:before="0" w:after="120" w:line="264" w:lineRule="auto"/>
      <w:ind w:left="1440" w:right="216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74D3"/>
    <w:rPr>
      <w:rFonts w:ascii="Calibri" w:eastAsia="Calibri" w:hAnsi="Calibr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710F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9AC"/>
    <w:rPr>
      <w:color w:val="AF6C50" w:themeColor="followedHyperlink"/>
      <w:u w:val="single"/>
    </w:rPr>
  </w:style>
  <w:style w:type="paragraph" w:styleId="Revision">
    <w:name w:val="Revision"/>
    <w:hidden/>
    <w:uiPriority w:val="99"/>
    <w:semiHidden/>
    <w:rsid w:val="002533D5"/>
    <w:rPr>
      <w:sz w:val="22"/>
    </w:rPr>
  </w:style>
  <w:style w:type="table" w:styleId="ListTable3-Accent6">
    <w:name w:val="List Table 3 Accent 6"/>
    <w:basedOn w:val="TableNormal"/>
    <w:uiPriority w:val="48"/>
    <w:rsid w:val="00C20395"/>
    <w:tblPr>
      <w:tblStyleRowBandSize w:val="1"/>
      <w:tblStyleColBandSize w:val="1"/>
      <w:tblBorders>
        <w:top w:val="single" w:sz="4" w:space="0" w:color="86A3AC" w:themeColor="accent6"/>
        <w:left w:val="single" w:sz="4" w:space="0" w:color="86A3AC" w:themeColor="accent6"/>
        <w:bottom w:val="single" w:sz="4" w:space="0" w:color="86A3AC" w:themeColor="accent6"/>
        <w:right w:val="single" w:sz="4" w:space="0" w:color="86A3A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3AC" w:themeFill="accent6"/>
      </w:tcPr>
    </w:tblStylePr>
    <w:tblStylePr w:type="lastRow">
      <w:rPr>
        <w:b/>
        <w:bCs/>
      </w:rPr>
      <w:tblPr/>
      <w:tcPr>
        <w:tcBorders>
          <w:top w:val="double" w:sz="4" w:space="0" w:color="86A3A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3AC" w:themeColor="accent6"/>
          <w:right w:val="single" w:sz="4" w:space="0" w:color="86A3AC" w:themeColor="accent6"/>
        </w:tcBorders>
      </w:tcPr>
    </w:tblStylePr>
    <w:tblStylePr w:type="band1Horz">
      <w:tblPr/>
      <w:tcPr>
        <w:tcBorders>
          <w:top w:val="single" w:sz="4" w:space="0" w:color="86A3AC" w:themeColor="accent6"/>
          <w:bottom w:val="single" w:sz="4" w:space="0" w:color="86A3A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3AC" w:themeColor="accent6"/>
          <w:left w:val="nil"/>
        </w:tcBorders>
      </w:tcPr>
    </w:tblStylePr>
    <w:tblStylePr w:type="swCell">
      <w:tblPr/>
      <w:tcPr>
        <w:tcBorders>
          <w:top w:val="double" w:sz="4" w:space="0" w:color="86A3AC" w:themeColor="accent6"/>
          <w:right w:val="nil"/>
        </w:tcBorders>
      </w:tcPr>
    </w:tblStylePr>
  </w:style>
  <w:style w:type="paragraph" w:customStyle="1" w:styleId="TextBullet1">
    <w:name w:val="Text Bullet 1"/>
    <w:basedOn w:val="ListParagraph"/>
    <w:qFormat/>
    <w:rsid w:val="001E3E0D"/>
    <w:pPr>
      <w:numPr>
        <w:numId w:val="6"/>
      </w:numPr>
      <w:tabs>
        <w:tab w:val="num" w:pos="360"/>
      </w:tabs>
      <w:spacing w:after="80"/>
      <w:ind w:firstLine="0"/>
      <w:contextualSpacing w:val="0"/>
    </w:pPr>
    <w:rPr>
      <w:rFonts w:ascii="Cambria" w:eastAsiaTheme="minorHAnsi" w:hAnsi="Cambria"/>
      <w:sz w:val="22"/>
      <w:szCs w:val="22"/>
    </w:rPr>
  </w:style>
  <w:style w:type="paragraph" w:customStyle="1" w:styleId="TextBullet2">
    <w:name w:val="Text Bullet 2"/>
    <w:basedOn w:val="TextBullet1"/>
    <w:qFormat/>
    <w:rsid w:val="001E3E0D"/>
    <w:pPr>
      <w:numPr>
        <w:ilvl w:val="1"/>
      </w:numPr>
      <w:tabs>
        <w:tab w:val="num" w:pos="360"/>
      </w:tabs>
    </w:pPr>
  </w:style>
  <w:style w:type="paragraph" w:styleId="NormalWeb">
    <w:name w:val="Normal (Web)"/>
    <w:basedOn w:val="Normal"/>
    <w:uiPriority w:val="99"/>
    <w:semiHidden/>
    <w:unhideWhenUsed/>
    <w:rsid w:val="005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F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E5B80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E5B80"/>
    <w:pPr>
      <w:spacing w:after="0" w:line="240" w:lineRule="auto"/>
    </w:pPr>
    <w:rPr>
      <w:rFonts w:eastAsia="Times New Roman"/>
      <w:b/>
      <w:caps/>
      <w:sz w:val="18"/>
      <w:szCs w:val="22"/>
      <w:lang w:val="en-CA"/>
    </w:rPr>
  </w:style>
  <w:style w:type="character" w:customStyle="1" w:styleId="Style1Char">
    <w:name w:val="Style1 Char"/>
    <w:basedOn w:val="DefaultParagraphFont"/>
    <w:link w:val="Style1"/>
    <w:rsid w:val="000E5B80"/>
    <w:rPr>
      <w:rFonts w:ascii="Arial" w:eastAsia="Times New Roman" w:hAnsi="Arial" w:cs="Arial"/>
      <w:b/>
      <w:caps/>
      <w:sz w:val="18"/>
      <w:szCs w:val="22"/>
      <w:lang w:val="en-CA"/>
    </w:rPr>
  </w:style>
  <w:style w:type="table" w:customStyle="1" w:styleId="TableStyle20221">
    <w:name w:val="Table Style 20221"/>
    <w:basedOn w:val="TableNormal"/>
    <w:uiPriority w:val="99"/>
    <w:rsid w:val="00F65EFB"/>
    <w:pPr>
      <w:spacing w:after="120" w:line="192" w:lineRule="auto"/>
    </w:pPr>
    <w:rPr>
      <w:rFonts w:ascii="Arial" w:eastAsiaTheme="minorEastAsia" w:hAnsi="Arial"/>
      <w:sz w:val="22"/>
      <w:szCs w:val="2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D7D87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8626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7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nea Solutions">
      <a:dk1>
        <a:srgbClr val="000000"/>
      </a:dk1>
      <a:lt1>
        <a:srgbClr val="FFFFFF"/>
      </a:lt1>
      <a:dk2>
        <a:srgbClr val="113A42"/>
      </a:dk2>
      <a:lt2>
        <a:srgbClr val="E7E6E6"/>
      </a:lt2>
      <a:accent1>
        <a:srgbClr val="123A43"/>
      </a:accent1>
      <a:accent2>
        <a:srgbClr val="AF6C50"/>
      </a:accent2>
      <a:accent3>
        <a:srgbClr val="D5C2B7"/>
      </a:accent3>
      <a:accent4>
        <a:srgbClr val="AD9A7D"/>
      </a:accent4>
      <a:accent5>
        <a:srgbClr val="8695AF"/>
      </a:accent5>
      <a:accent6>
        <a:srgbClr val="86A3AC"/>
      </a:accent6>
      <a:hlink>
        <a:srgbClr val="AF6C50"/>
      </a:hlink>
      <a:folHlink>
        <a:srgbClr val="AF6C50"/>
      </a:folHlink>
    </a:clrScheme>
    <a:fontScheme name="Linea Solutions">
      <a:majorFont>
        <a:latin typeface="Crimson Pro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FB04205146449F5FF7CF771EAA96" ma:contentTypeVersion="11" ma:contentTypeDescription="Create a new document." ma:contentTypeScope="" ma:versionID="824c515b88dd3f4e90c5af316d5e3ffb">
  <xsd:schema xmlns:xsd="http://www.w3.org/2001/XMLSchema" xmlns:xs="http://www.w3.org/2001/XMLSchema" xmlns:p="http://schemas.microsoft.com/office/2006/metadata/properties" xmlns:ns2="5083db06-348a-4af6-804f-72b36973a77c" xmlns:ns3="fb88d6db-fc87-4169-bf02-ebc31c0c211e" targetNamespace="http://schemas.microsoft.com/office/2006/metadata/properties" ma:root="true" ma:fieldsID="776a8a1d1f9b44055a7a9b20816cd00e" ns2:_="" ns3:_="">
    <xsd:import namespace="5083db06-348a-4af6-804f-72b36973a77c"/>
    <xsd:import namespace="fb88d6db-fc87-4169-bf02-ebc31c0c2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db06-348a-4af6-804f-72b36973a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98fce5-6f4d-49ff-8fdb-1888c3a30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d6db-fc87-4169-bf02-ebc31c0c21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17957-3ee7-4057-a899-1bbc49c796e4}" ma:internalName="TaxCatchAll" ma:showField="CatchAllData" ma:web="fb88d6db-fc87-4169-bf02-ebc31c0c2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8d6db-fc87-4169-bf02-ebc31c0c211e" xsi:nil="true"/>
    <lcf76f155ced4ddcb4097134ff3c332f xmlns="5083db06-348a-4af6-804f-72b36973a77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897AD-6498-4771-922E-C34004B3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db06-348a-4af6-804f-72b36973a77c"/>
    <ds:schemaRef ds:uri="fb88d6db-fc87-4169-bf02-ebc31c0c2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D4D37-1503-4654-BA31-2E7BEDC9DD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ABA51ABB-B63B-4A05-8502-2EF6B01B0003}">
  <ds:schemaRefs>
    <ds:schemaRef ds:uri="http://schemas.microsoft.com/office/2006/metadata/properties"/>
    <ds:schemaRef ds:uri="http://schemas.microsoft.com/office/infopath/2007/PartnerControls"/>
    <ds:schemaRef ds:uri="fb88d6db-fc87-4169-bf02-ebc31c0c211e"/>
    <ds:schemaRef ds:uri="5083db06-348a-4af6-804f-72b36973a77c"/>
  </ds:schemaRefs>
</ds:datastoreItem>
</file>

<file path=customXml/itemProps4.xml><?xml version="1.0" encoding="utf-8"?>
<ds:datastoreItem xmlns:ds="http://schemas.openxmlformats.org/officeDocument/2006/customXml" ds:itemID="{0F42E6C5-1FFC-4632-B9CC-08095DDC7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1531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amandaperrystudio@gmail.com</dc:creator>
  <cp:lastModifiedBy>Erik Brischler</cp:lastModifiedBy>
  <cp:revision>9</cp:revision>
  <dcterms:created xsi:type="dcterms:W3CDTF">2026-02-15T00:13:00Z</dcterms:created>
  <dcterms:modified xsi:type="dcterms:W3CDTF">2026-03-12T19:13:00Z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0x0101003279FB04205146449F5FF7CF771EAA96</vt:lpwstr>
  </property>
  <property fmtid="{D5CDD505-2E9C-101B-9397-08002B2CF9AE}" pid="3" name="MediaServiceImageTags">
    <vt:lpwstr/>
  </property>
  <property fmtid="{D5CDD505-2E9C-101B-9397-08002B2CF9AE}" pid="4" name="Order">
    <vt:r8>168800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